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before="240" w:lineRule="auto"/>
        <w:ind w:right="-567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-377506</wp:posOffset>
                </wp:positionH>
                <wp:positionV relativeFrom="paragraph">
                  <wp:posOffset>746443</wp:posOffset>
                </wp:positionV>
                <wp:extent cx="6481634" cy="7557147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9946" y="0"/>
                          <a:ext cx="6472109" cy="75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32"/>
                                <w:vertAlign w:val="baseline"/>
                              </w:rPr>
                              <w:t xml:space="preserve">Jednotný formulář pro přerušení kurzů ČHS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Tento formulář vyplňte ve chvíli, pokud chcete přerušit jakýkoliv kurz ČHS.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Jméno: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Příjmení: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Název kurzu: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Důvod přerušení: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Rok přerušení: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-287.00000762939453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87.0000076293945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Vyplněný formulář pošlete prosím na email koordinátora: </w:t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1"/>
                                <w:i w:val="0"/>
                                <w:smallCaps w:val="0"/>
                                <w:strike w:val="0"/>
                                <w:color w:val="000099"/>
                                <w:sz w:val="24"/>
                                <w:u w:val="single"/>
                                <w:vertAlign w:val="baseline"/>
                              </w:rPr>
                              <w:t xml:space="preserve">koordinator@hiporehabilitace-cr.com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87.0000076293945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Zároveň pošlete i </w:t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kopii </w:t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V</w:t>
                            </w:r>
                            <w:r w:rsidDel="00000000" w:rsidR="00000000" w:rsidRPr="00000000">
                              <w:rPr>
                                <w:rFonts w:ascii="VAG Rundschrift D OT Light" w:cs="VAG Rundschrift D OT Light" w:eastAsia="VAG Rundschrift D OT Light" w:hAnsi="VAG Rundschrift D OT Light"/>
                                <w:b w:val="1"/>
                                <w:i w:val="0"/>
                                <w:smallCaps w:val="0"/>
                                <w:strike w:val="0"/>
                                <w:color w:val="1f497d"/>
                                <w:sz w:val="24"/>
                                <w:vertAlign w:val="baseline"/>
                              </w:rPr>
                              <w:t xml:space="preserve">ašeho studijního průkazu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-377506</wp:posOffset>
                </wp:positionH>
                <wp:positionV relativeFrom="paragraph">
                  <wp:posOffset>746443</wp:posOffset>
                </wp:positionV>
                <wp:extent cx="6481634" cy="7557147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1634" cy="75571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-909318</wp:posOffset>
          </wp:positionH>
          <wp:positionV relativeFrom="paragraph">
            <wp:posOffset>-458577</wp:posOffset>
          </wp:positionV>
          <wp:extent cx="7578000" cy="10716147"/>
          <wp:effectExtent b="0" l="0" r="0" t="0"/>
          <wp:wrapNone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8000" cy="107161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271C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 w:val="1"/>
    <w:rsid w:val="002271CE"/>
    <w:rPr>
      <w:rFonts w:ascii="Tahoma" w:cs="Tahoma" w:hAnsi="Tahoma"/>
      <w:sz w:val="16"/>
      <w:szCs w:val="16"/>
    </w:rPr>
  </w:style>
  <w:style w:type="paragraph" w:styleId="NormalParagraphStyle" w:customStyle="1">
    <w:name w:val="NormalParagraphStyle"/>
    <w:basedOn w:val="Normln"/>
    <w:uiPriority w:val="99"/>
    <w:rsid w:val="002271C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 w:val="1"/>
    <w:unhideWhenUsed w:val="1"/>
    <w:rsid w:val="00496DF7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uiPriority w:val="99"/>
    <w:semiHidden w:val="1"/>
    <w:rsid w:val="00496DF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 w:val="1"/>
    <w:rsid w:val="00496DF7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uiPriority w:val="99"/>
    <w:rsid w:val="00496DF7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 w:val="1"/>
    <w:rsid w:val="005B01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5B01C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jfF4esoxGS/Zfua1tHXenI1+Q==">CgMxLjA4AHIhMUJ6Y1ptVkpDODBheFBrdkJuVUNrTWVKSFE0b1NsQ2Fp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2025-12-19T08:38:00Z</dcterms:created>
  <dc:creator>Tomas</dc:creator>
</cp:coreProperties>
</file>